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13" w:rsidRPr="00022974" w:rsidRDefault="00980E13" w:rsidP="00980E1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22974">
        <w:rPr>
          <w:rFonts w:ascii="Calibri" w:eastAsia="Times New Roman" w:hAnsi="Calibri" w:cs="Times New Roman"/>
          <w:b/>
          <w:color w:val="000000"/>
          <w:lang w:eastAsia="ru-RU"/>
        </w:rPr>
        <w:t>п.20 г), п. 23 б</w:t>
      </w:r>
    </w:p>
    <w:p w:rsidR="00980E13" w:rsidRDefault="00980E13" w:rsidP="00980E1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80E13" w:rsidRDefault="00980E13" w:rsidP="00980E1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980E13" w:rsidRDefault="00980E13" w:rsidP="00980E1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80E13" w:rsidRDefault="00980E13" w:rsidP="00980E1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80E13" w:rsidRDefault="00980E13" w:rsidP="005C5A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80E13" w:rsidRDefault="00980E13" w:rsidP="005C5AAF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объеме фактического полезного отпуска электроэнергии,</w:t>
      </w:r>
    </w:p>
    <w:p w:rsidR="00980E13" w:rsidRDefault="00980E13" w:rsidP="005C5AAF">
      <w:pPr>
        <w:ind w:left="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2017 год</w:t>
      </w:r>
    </w:p>
    <w:p w:rsidR="00980E13" w:rsidRDefault="00980E13" w:rsidP="00980E1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</w:p>
    <w:p w:rsidR="00980E13" w:rsidRDefault="00980E13" w:rsidP="00980E1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80E13" w:rsidRDefault="00980E13" w:rsidP="00980E1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4"/>
        <w:gridCol w:w="1121"/>
        <w:gridCol w:w="1832"/>
        <w:gridCol w:w="1016"/>
        <w:gridCol w:w="1701"/>
        <w:gridCol w:w="1785"/>
      </w:tblGrid>
      <w:tr w:rsidR="00980E13" w:rsidTr="00980E13">
        <w:trPr>
          <w:trHeight w:val="330"/>
        </w:trPr>
        <w:tc>
          <w:tcPr>
            <w:tcW w:w="2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663B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Тарифная группа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Единица измерений</w:t>
            </w:r>
          </w:p>
        </w:tc>
        <w:tc>
          <w:tcPr>
            <w:tcW w:w="6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Уровень напряжения</w:t>
            </w:r>
          </w:p>
        </w:tc>
      </w:tr>
      <w:tr w:rsidR="00980E13" w:rsidTr="00F663B8">
        <w:trPr>
          <w:trHeight w:val="600"/>
        </w:trPr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СН -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CH - II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НН</w:t>
            </w:r>
          </w:p>
        </w:tc>
      </w:tr>
      <w:tr w:rsidR="00980E13" w:rsidTr="00F663B8">
        <w:trPr>
          <w:trHeight w:val="615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F663B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0E13" w:rsidTr="00F663B8">
        <w:trPr>
          <w:trHeight w:val="33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rPr>
                <w:rFonts w:asciiTheme="majorHAnsi" w:hAnsiTheme="majorHAnsi" w:cs="Tahoma"/>
                <w:color w:val="333333"/>
              </w:rPr>
            </w:pPr>
            <w:r w:rsidRPr="00F663B8">
              <w:rPr>
                <w:rFonts w:asciiTheme="majorHAnsi" w:hAnsiTheme="majorHAnsi" w:cs="Tahoma"/>
                <w:color w:val="333333"/>
              </w:rPr>
              <w:t xml:space="preserve">Конечные потребители - юридические лица (кроме совмещающих с передачей) </w:t>
            </w:r>
          </w:p>
          <w:p w:rsidR="00980E13" w:rsidRPr="00F663B8" w:rsidRDefault="00980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27 850,101   </w:t>
            </w:r>
          </w:p>
          <w:p w:rsidR="00980E13" w:rsidRPr="00F663B8" w:rsidRDefault="00980E13" w:rsidP="00D51E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3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30 830,254   </w:t>
            </w:r>
          </w:p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3 620,600   </w:t>
            </w:r>
          </w:p>
          <w:p w:rsidR="005F7EE3" w:rsidRPr="00F663B8" w:rsidRDefault="005F7EE3" w:rsidP="005F7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E13" w:rsidTr="00F663B8">
        <w:trPr>
          <w:trHeight w:val="33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rPr>
                <w:rFonts w:asciiTheme="majorHAnsi" w:hAnsiTheme="majorHAnsi" w:cs="Tahoma"/>
                <w:color w:val="333333"/>
              </w:rPr>
            </w:pPr>
            <w:r w:rsidRPr="00F663B8">
              <w:rPr>
                <w:rFonts w:asciiTheme="majorHAnsi" w:hAnsiTheme="majorHAnsi" w:cs="Tahoma"/>
                <w:color w:val="333333"/>
              </w:rPr>
              <w:t xml:space="preserve">Население и приравненные к ним группы </w:t>
            </w:r>
          </w:p>
          <w:p w:rsidR="00980E13" w:rsidRPr="00F663B8" w:rsidRDefault="00980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3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3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  645,845   </w:t>
            </w:r>
          </w:p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12 027,210   </w:t>
            </w:r>
          </w:p>
          <w:p w:rsidR="005F7EE3" w:rsidRPr="00F663B8" w:rsidRDefault="005F7EE3" w:rsidP="005F7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E13" w:rsidTr="00F663B8">
        <w:trPr>
          <w:trHeight w:val="33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663B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Другие сети, ТСО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  41 852,249   </w:t>
            </w:r>
          </w:p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3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 8 659,737   </w:t>
            </w:r>
          </w:p>
          <w:p w:rsidR="00167F9F" w:rsidRPr="00F663B8" w:rsidRDefault="00167F9F" w:rsidP="005F7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3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E13" w:rsidTr="00F663B8">
        <w:trPr>
          <w:trHeight w:val="96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F663B8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Объем полезного отпуска электрической энергии (мощности)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Default="0098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69 702,350   </w:t>
            </w:r>
          </w:p>
          <w:p w:rsidR="00980E13" w:rsidRPr="00F663B8" w:rsidRDefault="00980E13" w:rsidP="00A60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3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3B8" w:rsidRPr="00F663B8" w:rsidRDefault="00F663B8" w:rsidP="00F663B8">
            <w:pPr>
              <w:spacing w:after="0" w:line="240" w:lineRule="auto"/>
              <w:jc w:val="center"/>
              <w:rPr>
                <w:rFonts w:cs="Tahoma"/>
                <w:bCs/>
                <w:color w:val="16365C"/>
                <w:sz w:val="18"/>
                <w:szCs w:val="18"/>
              </w:rPr>
            </w:pP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40 135,836   </w:t>
            </w:r>
          </w:p>
          <w:p w:rsidR="00980E13" w:rsidRPr="00F663B8" w:rsidRDefault="00980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3B8" w:rsidRPr="00F663B8" w:rsidRDefault="00F663B8" w:rsidP="00F663B8">
            <w:pPr>
              <w:spacing w:after="0" w:line="240" w:lineRule="auto"/>
              <w:rPr>
                <w:rFonts w:cs="Tahoma"/>
                <w:bCs/>
                <w:color w:val="16365C"/>
                <w:sz w:val="18"/>
                <w:szCs w:val="18"/>
              </w:rPr>
            </w:pPr>
            <w:r>
              <w:rPr>
                <w:rFonts w:cs="Tahoma"/>
                <w:bCs/>
                <w:color w:val="16365C"/>
                <w:sz w:val="18"/>
                <w:szCs w:val="18"/>
              </w:rPr>
              <w:t xml:space="preserve">      </w:t>
            </w:r>
            <w:r w:rsidRPr="00F663B8">
              <w:rPr>
                <w:rFonts w:cs="Tahoma"/>
                <w:bCs/>
                <w:color w:val="16365C"/>
                <w:sz w:val="18"/>
                <w:szCs w:val="18"/>
              </w:rPr>
              <w:t xml:space="preserve">15 647,810   </w:t>
            </w:r>
          </w:p>
          <w:p w:rsidR="00167F9F" w:rsidRPr="00F663B8" w:rsidRDefault="00167F9F" w:rsidP="00980E1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0E13" w:rsidRDefault="00980E13" w:rsidP="00980E13">
      <w:pPr>
        <w:ind w:left="142"/>
      </w:pPr>
    </w:p>
    <w:p w:rsidR="00F414FF" w:rsidRDefault="00F414FF"/>
    <w:sectPr w:rsidR="00F414FF" w:rsidSect="00980E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F8"/>
    <w:rsid w:val="00022974"/>
    <w:rsid w:val="00167F9F"/>
    <w:rsid w:val="002164D3"/>
    <w:rsid w:val="004805CE"/>
    <w:rsid w:val="005C5AAF"/>
    <w:rsid w:val="005F7EE3"/>
    <w:rsid w:val="00635D70"/>
    <w:rsid w:val="008311F8"/>
    <w:rsid w:val="009276EE"/>
    <w:rsid w:val="00980E13"/>
    <w:rsid w:val="00A60AE2"/>
    <w:rsid w:val="00D51EA1"/>
    <w:rsid w:val="00DD1BB4"/>
    <w:rsid w:val="00F414FF"/>
    <w:rsid w:val="00F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84DB9-BBF3-424B-9C9F-D06B239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1FCC-B39B-44B8-BC11-D32F03DF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Леонтьевна</dc:creator>
  <cp:keywords/>
  <dc:description/>
  <cp:lastModifiedBy>Андреева Любовь Леонтьевна</cp:lastModifiedBy>
  <cp:revision>11</cp:revision>
  <dcterms:created xsi:type="dcterms:W3CDTF">2017-10-23T10:28:00Z</dcterms:created>
  <dcterms:modified xsi:type="dcterms:W3CDTF">2018-02-14T06:08:00Z</dcterms:modified>
</cp:coreProperties>
</file>